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FB" w:rsidRPr="0071015B" w:rsidRDefault="0071015B" w:rsidP="00600110">
      <w:pPr>
        <w:spacing w:after="0" w:line="240" w:lineRule="auto"/>
        <w:ind w:left="993" w:hanging="993"/>
        <w:jc w:val="center"/>
        <w:rPr>
          <w:sz w:val="28"/>
          <w:szCs w:val="28"/>
          <w:u w:val="single"/>
        </w:rPr>
      </w:pPr>
      <w:r w:rsidRPr="0071015B">
        <w:rPr>
          <w:sz w:val="28"/>
          <w:szCs w:val="28"/>
        </w:rPr>
        <w:t xml:space="preserve">Allegato 2. </w:t>
      </w:r>
      <w:r w:rsidR="00944F94" w:rsidRPr="0071015B">
        <w:rPr>
          <w:sz w:val="28"/>
          <w:szCs w:val="28"/>
          <w:u w:val="single"/>
        </w:rPr>
        <w:t>Tabelle di raccordo CIA 2012 – U-GOV fittizio 2012</w:t>
      </w:r>
    </w:p>
    <w:p w:rsidR="00944F94" w:rsidRDefault="00600110" w:rsidP="00600110">
      <w:pPr>
        <w:spacing w:after="0" w:line="240" w:lineRule="auto"/>
        <w:ind w:left="993" w:hanging="993"/>
        <w:jc w:val="center"/>
      </w:pPr>
      <w:r>
        <w:rPr>
          <w:sz w:val="28"/>
          <w:szCs w:val="28"/>
        </w:rPr>
        <w:t>(inserire i valori relativi alla propria struttura)</w:t>
      </w:r>
    </w:p>
    <w:p w:rsidR="00944F94" w:rsidRDefault="00944F94" w:rsidP="00944F94">
      <w:pPr>
        <w:spacing w:after="0" w:line="240" w:lineRule="auto"/>
        <w:ind w:left="993" w:hanging="285"/>
        <w:jc w:val="both"/>
        <w:rPr>
          <w:sz w:val="24"/>
          <w:szCs w:val="24"/>
        </w:rPr>
      </w:pPr>
    </w:p>
    <w:p w:rsidR="000F4CD2" w:rsidRDefault="000F4CD2" w:rsidP="000F4CD2">
      <w:pPr>
        <w:spacing w:after="0" w:line="240" w:lineRule="auto"/>
        <w:jc w:val="both"/>
        <w:rPr>
          <w:sz w:val="24"/>
          <w:szCs w:val="24"/>
        </w:rPr>
      </w:pPr>
    </w:p>
    <w:p w:rsidR="00944F94" w:rsidRPr="00944F94" w:rsidRDefault="00944F94" w:rsidP="000F4CD2">
      <w:pPr>
        <w:spacing w:after="0" w:line="240" w:lineRule="auto"/>
        <w:jc w:val="both"/>
        <w:rPr>
          <w:sz w:val="24"/>
          <w:szCs w:val="24"/>
          <w:u w:val="single"/>
        </w:rPr>
      </w:pPr>
      <w:r w:rsidRPr="00944F94">
        <w:rPr>
          <w:sz w:val="24"/>
          <w:szCs w:val="24"/>
        </w:rPr>
        <w:t xml:space="preserve">  </w:t>
      </w:r>
      <w:r w:rsidR="00605BDC" w:rsidRPr="00605BDC">
        <w:rPr>
          <w:sz w:val="24"/>
          <w:szCs w:val="24"/>
          <w:u w:val="single"/>
        </w:rPr>
        <w:t xml:space="preserve">Avanzo di amministrazione </w:t>
      </w:r>
      <w:r w:rsidR="001E53BE" w:rsidRPr="00605BDC">
        <w:rPr>
          <w:sz w:val="24"/>
          <w:szCs w:val="24"/>
          <w:u w:val="single"/>
        </w:rPr>
        <w:t>finale</w:t>
      </w:r>
      <w:r w:rsidR="001E53BE" w:rsidRPr="00944F94">
        <w:rPr>
          <w:sz w:val="24"/>
          <w:szCs w:val="24"/>
          <w:u w:val="single"/>
        </w:rPr>
        <w:t xml:space="preserve"> </w:t>
      </w:r>
      <w:r w:rsidR="00093020" w:rsidRPr="00944F94">
        <w:rPr>
          <w:sz w:val="24"/>
          <w:szCs w:val="24"/>
          <w:u w:val="single"/>
        </w:rPr>
        <w:t>CIA</w:t>
      </w:r>
      <w:r>
        <w:rPr>
          <w:sz w:val="24"/>
          <w:szCs w:val="24"/>
          <w:u w:val="single"/>
        </w:rPr>
        <w:t xml:space="preserve"> al 31/12/</w:t>
      </w:r>
      <w:r w:rsidR="00093020" w:rsidRPr="00944F94">
        <w:rPr>
          <w:sz w:val="24"/>
          <w:szCs w:val="24"/>
          <w:u w:val="single"/>
        </w:rPr>
        <w:t>2012</w:t>
      </w:r>
    </w:p>
    <w:p w:rsidR="00235B1D" w:rsidRDefault="00235B1D" w:rsidP="000F4CD2">
      <w:pPr>
        <w:spacing w:after="0" w:line="240" w:lineRule="auto"/>
        <w:jc w:val="both"/>
      </w:pPr>
    </w:p>
    <w:tbl>
      <w:tblPr>
        <w:tblStyle w:val="Grigliatabella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808"/>
      </w:tblGrid>
      <w:tr w:rsidR="00093020" w:rsidTr="00093020">
        <w:tc>
          <w:tcPr>
            <w:tcW w:w="7053" w:type="dxa"/>
          </w:tcPr>
          <w:p w:rsidR="00093020" w:rsidRPr="00DF6DD5" w:rsidRDefault="00DF6DD5" w:rsidP="00DF6DD5">
            <w:pPr>
              <w:jc w:val="both"/>
            </w:pPr>
            <w:r>
              <w:t>Situazione di cassa al 31/12/2012</w:t>
            </w:r>
          </w:p>
        </w:tc>
        <w:tc>
          <w:tcPr>
            <w:tcW w:w="1808" w:type="dxa"/>
          </w:tcPr>
          <w:p w:rsidR="00093020" w:rsidRDefault="00DF6DD5" w:rsidP="004A5811">
            <w:pPr>
              <w:jc w:val="right"/>
            </w:pPr>
            <w:r>
              <w:t>400</w:t>
            </w:r>
          </w:p>
        </w:tc>
      </w:tr>
      <w:tr w:rsidR="00093020" w:rsidTr="00093020">
        <w:tc>
          <w:tcPr>
            <w:tcW w:w="7053" w:type="dxa"/>
          </w:tcPr>
          <w:p w:rsidR="00093020" w:rsidRPr="00DF6DD5" w:rsidRDefault="00DF6DD5" w:rsidP="00DF6DD5">
            <w:pPr>
              <w:jc w:val="both"/>
            </w:pPr>
            <w:r>
              <w:t>Accertamenti e residui attivi non incassati al 31/12/2012</w:t>
            </w:r>
            <w:r w:rsidRPr="00DF6DD5">
              <w:t xml:space="preserve"> </w:t>
            </w:r>
          </w:p>
        </w:tc>
        <w:tc>
          <w:tcPr>
            <w:tcW w:w="1808" w:type="dxa"/>
          </w:tcPr>
          <w:p w:rsidR="00093020" w:rsidRDefault="00DF6DD5" w:rsidP="00DF6DD5">
            <w:pPr>
              <w:jc w:val="right"/>
            </w:pPr>
            <w:r>
              <w:t>1.000</w:t>
            </w:r>
          </w:p>
        </w:tc>
      </w:tr>
      <w:tr w:rsidR="00093020" w:rsidTr="00093020">
        <w:tc>
          <w:tcPr>
            <w:tcW w:w="7053" w:type="dxa"/>
          </w:tcPr>
          <w:p w:rsidR="00093020" w:rsidRPr="00DF6DD5" w:rsidRDefault="00DF6DD5" w:rsidP="0071015B">
            <w:pPr>
              <w:jc w:val="both"/>
            </w:pPr>
            <w:r w:rsidRPr="00DF6DD5">
              <w:t xml:space="preserve">Impegni </w:t>
            </w:r>
            <w:r>
              <w:t xml:space="preserve"> e residui </w:t>
            </w:r>
            <w:r w:rsidR="0071015B">
              <w:t>passivi</w:t>
            </w:r>
            <w:r>
              <w:t xml:space="preserve"> non pagati al 31/12/2012</w:t>
            </w:r>
          </w:p>
        </w:tc>
        <w:tc>
          <w:tcPr>
            <w:tcW w:w="1808" w:type="dxa"/>
          </w:tcPr>
          <w:p w:rsidR="00093020" w:rsidRDefault="00DF6DD5" w:rsidP="004A5811">
            <w:pPr>
              <w:jc w:val="right"/>
            </w:pPr>
            <w:r>
              <w:t>-300</w:t>
            </w:r>
          </w:p>
        </w:tc>
      </w:tr>
      <w:tr w:rsidR="00093020" w:rsidTr="00093020">
        <w:tc>
          <w:tcPr>
            <w:tcW w:w="7053" w:type="dxa"/>
          </w:tcPr>
          <w:p w:rsidR="00093020" w:rsidRPr="00DF6DD5" w:rsidRDefault="00093020" w:rsidP="004A5811">
            <w:pPr>
              <w:jc w:val="both"/>
            </w:pPr>
            <w:r w:rsidRPr="00DF6DD5">
              <w:t>Avanzo di amministrazione finale CIA al 31/12/2012</w:t>
            </w:r>
          </w:p>
        </w:tc>
        <w:tc>
          <w:tcPr>
            <w:tcW w:w="1808" w:type="dxa"/>
          </w:tcPr>
          <w:p w:rsidR="00093020" w:rsidRDefault="00A70F5C" w:rsidP="00235B1D">
            <w:pPr>
              <w:jc w:val="right"/>
            </w:pPr>
            <w:r>
              <w:fldChar w:fldCharType="begin"/>
            </w:r>
            <w:r w:rsidR="008132AF">
              <w:instrText xml:space="preserve"> =SUM(ABOVE) </w:instrText>
            </w:r>
            <w:r>
              <w:fldChar w:fldCharType="separate"/>
            </w:r>
            <w:r w:rsidR="008132AF">
              <w:rPr>
                <w:noProof/>
              </w:rPr>
              <w:t>1.100</w:t>
            </w:r>
            <w:r>
              <w:fldChar w:fldCharType="end"/>
            </w:r>
          </w:p>
        </w:tc>
      </w:tr>
    </w:tbl>
    <w:p w:rsidR="00393AFB" w:rsidRDefault="00393AFB" w:rsidP="00776FCA">
      <w:pPr>
        <w:spacing w:after="0" w:line="240" w:lineRule="auto"/>
        <w:ind w:left="993" w:hanging="993"/>
        <w:jc w:val="both"/>
      </w:pPr>
    </w:p>
    <w:p w:rsidR="00235B1D" w:rsidRPr="000F4CD2" w:rsidRDefault="00944F94" w:rsidP="000F4CD2">
      <w:pPr>
        <w:spacing w:after="0" w:line="240" w:lineRule="auto"/>
        <w:jc w:val="both"/>
        <w:rPr>
          <w:sz w:val="24"/>
          <w:szCs w:val="24"/>
        </w:rPr>
      </w:pPr>
      <w:r>
        <w:t xml:space="preserve">  </w:t>
      </w:r>
      <w:r w:rsidR="00235B1D" w:rsidRPr="000F4CD2">
        <w:rPr>
          <w:sz w:val="24"/>
          <w:szCs w:val="24"/>
          <w:u w:val="single"/>
        </w:rPr>
        <w:t>Composizione accertamenti non incassati e impegni non liquidati  al 31/12/2012</w:t>
      </w:r>
      <w:r w:rsidR="00235B1D" w:rsidRPr="000F4CD2">
        <w:rPr>
          <w:sz w:val="24"/>
          <w:szCs w:val="24"/>
        </w:rPr>
        <w:tab/>
      </w:r>
      <w:r w:rsidR="00235B1D" w:rsidRPr="000F4CD2">
        <w:rPr>
          <w:sz w:val="24"/>
          <w:szCs w:val="24"/>
        </w:rPr>
        <w:tab/>
      </w:r>
    </w:p>
    <w:p w:rsidR="00235B1D" w:rsidRPr="000F4CD2" w:rsidRDefault="00235B1D" w:rsidP="000F4CD2">
      <w:pPr>
        <w:spacing w:after="0" w:line="240" w:lineRule="auto"/>
        <w:jc w:val="both"/>
        <w:rPr>
          <w:sz w:val="24"/>
          <w:szCs w:val="24"/>
          <w:u w:val="single"/>
        </w:rPr>
      </w:pPr>
    </w:p>
    <w:tbl>
      <w:tblPr>
        <w:tblStyle w:val="Grigliatabella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808"/>
      </w:tblGrid>
      <w:tr w:rsidR="00944F94" w:rsidRPr="00235B1D" w:rsidTr="00944F94">
        <w:tc>
          <w:tcPr>
            <w:tcW w:w="7053" w:type="dxa"/>
            <w:shd w:val="clear" w:color="auto" w:fill="auto"/>
          </w:tcPr>
          <w:p w:rsidR="00944F94" w:rsidRPr="00944F94" w:rsidRDefault="00944F94" w:rsidP="000C6957">
            <w:pPr>
              <w:jc w:val="both"/>
            </w:pPr>
            <w:r w:rsidRPr="00944F94">
              <w:t>Accertamenti non incassati verso esterni</w:t>
            </w:r>
          </w:p>
        </w:tc>
        <w:tc>
          <w:tcPr>
            <w:tcW w:w="1808" w:type="dxa"/>
            <w:shd w:val="clear" w:color="auto" w:fill="auto"/>
          </w:tcPr>
          <w:p w:rsidR="00944F94" w:rsidRPr="00944F94" w:rsidRDefault="00944F94" w:rsidP="000C6957">
            <w:pPr>
              <w:jc w:val="right"/>
            </w:pPr>
            <w:r w:rsidRPr="00944F94">
              <w:t>200</w:t>
            </w:r>
          </w:p>
        </w:tc>
      </w:tr>
      <w:tr w:rsidR="00944F94" w:rsidTr="00944F94">
        <w:tc>
          <w:tcPr>
            <w:tcW w:w="7053" w:type="dxa"/>
          </w:tcPr>
          <w:p w:rsidR="00944F94" w:rsidRDefault="00944F94" w:rsidP="000C6957">
            <w:pPr>
              <w:jc w:val="both"/>
            </w:pPr>
            <w:r>
              <w:t xml:space="preserve">Accertamenti non incassati verso </w:t>
            </w:r>
            <w:r w:rsidR="00DF6DD5">
              <w:t>l’Amministrazione Centrale</w:t>
            </w:r>
          </w:p>
        </w:tc>
        <w:tc>
          <w:tcPr>
            <w:tcW w:w="1808" w:type="dxa"/>
          </w:tcPr>
          <w:p w:rsidR="00944F94" w:rsidRDefault="00DF6DD5" w:rsidP="000C6957">
            <w:pPr>
              <w:jc w:val="right"/>
            </w:pPr>
            <w:r>
              <w:t>7</w:t>
            </w:r>
            <w:r w:rsidR="00944F94">
              <w:t>00</w:t>
            </w:r>
          </w:p>
        </w:tc>
      </w:tr>
      <w:tr w:rsidR="00DF6DD5" w:rsidTr="00944F94">
        <w:tc>
          <w:tcPr>
            <w:tcW w:w="7053" w:type="dxa"/>
          </w:tcPr>
          <w:p w:rsidR="00DF6DD5" w:rsidRDefault="00DF6DD5" w:rsidP="000C6957">
            <w:pPr>
              <w:jc w:val="both"/>
            </w:pPr>
            <w:r>
              <w:t>Accertamenti non incassati verso altre strutture dell’Ateneo</w:t>
            </w:r>
          </w:p>
        </w:tc>
        <w:tc>
          <w:tcPr>
            <w:tcW w:w="1808" w:type="dxa"/>
          </w:tcPr>
          <w:p w:rsidR="00DF6DD5" w:rsidRDefault="00DF6DD5" w:rsidP="000C6957">
            <w:pPr>
              <w:jc w:val="right"/>
            </w:pPr>
            <w:r>
              <w:t>100</w:t>
            </w:r>
          </w:p>
        </w:tc>
      </w:tr>
      <w:tr w:rsidR="00944F94" w:rsidTr="00944F94">
        <w:tc>
          <w:tcPr>
            <w:tcW w:w="7053" w:type="dxa"/>
            <w:shd w:val="clear" w:color="auto" w:fill="FFFF00"/>
          </w:tcPr>
          <w:p w:rsidR="00944F94" w:rsidRPr="00944F94" w:rsidRDefault="00944F94" w:rsidP="000C6957">
            <w:pPr>
              <w:jc w:val="both"/>
              <w:rPr>
                <w:b/>
              </w:rPr>
            </w:pPr>
            <w:r w:rsidRPr="00944F94">
              <w:rPr>
                <w:b/>
              </w:rPr>
              <w:t>Accertamenti non incassati totali</w:t>
            </w:r>
          </w:p>
        </w:tc>
        <w:tc>
          <w:tcPr>
            <w:tcW w:w="1808" w:type="dxa"/>
            <w:shd w:val="clear" w:color="auto" w:fill="FFFF00"/>
          </w:tcPr>
          <w:p w:rsidR="00944F94" w:rsidRPr="00944F94" w:rsidRDefault="00944F94" w:rsidP="000C6957">
            <w:pPr>
              <w:jc w:val="right"/>
              <w:rPr>
                <w:b/>
              </w:rPr>
            </w:pPr>
            <w:r w:rsidRPr="00944F94">
              <w:rPr>
                <w:b/>
              </w:rPr>
              <w:t>1.000</w:t>
            </w:r>
          </w:p>
        </w:tc>
      </w:tr>
      <w:tr w:rsidR="00944F94" w:rsidTr="00944F94">
        <w:tc>
          <w:tcPr>
            <w:tcW w:w="7053" w:type="dxa"/>
          </w:tcPr>
          <w:p w:rsidR="00944F94" w:rsidRPr="00944F94" w:rsidRDefault="00944F94" w:rsidP="000C6957">
            <w:pPr>
              <w:jc w:val="both"/>
            </w:pPr>
            <w:r w:rsidRPr="00944F94">
              <w:t>Impegni non liquidati verso esterni</w:t>
            </w:r>
          </w:p>
        </w:tc>
        <w:tc>
          <w:tcPr>
            <w:tcW w:w="1808" w:type="dxa"/>
          </w:tcPr>
          <w:p w:rsidR="00944F94" w:rsidRPr="00944F94" w:rsidRDefault="00944F94" w:rsidP="000C6957">
            <w:pPr>
              <w:jc w:val="right"/>
            </w:pPr>
            <w:r w:rsidRPr="00944F94">
              <w:t>250</w:t>
            </w:r>
          </w:p>
        </w:tc>
      </w:tr>
      <w:tr w:rsidR="00944F94" w:rsidTr="0071015B">
        <w:trPr>
          <w:trHeight w:val="272"/>
        </w:trPr>
        <w:tc>
          <w:tcPr>
            <w:tcW w:w="7053" w:type="dxa"/>
            <w:tcBorders>
              <w:bottom w:val="single" w:sz="4" w:space="0" w:color="auto"/>
            </w:tcBorders>
          </w:tcPr>
          <w:p w:rsidR="00944F94" w:rsidRPr="00944F94" w:rsidRDefault="00944F94" w:rsidP="004A5811">
            <w:pPr>
              <w:jc w:val="both"/>
            </w:pPr>
            <w:r w:rsidRPr="00944F94">
              <w:t xml:space="preserve">Impegni non liquidati verso </w:t>
            </w:r>
            <w:r w:rsidR="00083921">
              <w:t>l’Amministrazione Centrale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44F94" w:rsidRPr="00944F94" w:rsidRDefault="00083921" w:rsidP="004A5811">
            <w:pPr>
              <w:jc w:val="right"/>
            </w:pPr>
            <w:r>
              <w:t>40</w:t>
            </w:r>
          </w:p>
        </w:tc>
      </w:tr>
      <w:tr w:rsidR="00DF6DD5" w:rsidTr="00944F94">
        <w:tc>
          <w:tcPr>
            <w:tcW w:w="7053" w:type="dxa"/>
            <w:tcBorders>
              <w:bottom w:val="single" w:sz="4" w:space="0" w:color="auto"/>
            </w:tcBorders>
          </w:tcPr>
          <w:p w:rsidR="00DF6DD5" w:rsidRPr="00944F94" w:rsidRDefault="00DF6DD5" w:rsidP="004A5811">
            <w:pPr>
              <w:jc w:val="both"/>
            </w:pPr>
            <w:r>
              <w:t xml:space="preserve">Impegni </w:t>
            </w:r>
            <w:r w:rsidR="00083921">
              <w:t>non liquidati verso altre strutture dell’Ateneo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F6DD5" w:rsidRPr="00944F94" w:rsidRDefault="00083921" w:rsidP="004A5811">
            <w:pPr>
              <w:jc w:val="right"/>
            </w:pPr>
            <w:r>
              <w:t>10</w:t>
            </w:r>
          </w:p>
        </w:tc>
      </w:tr>
      <w:tr w:rsidR="00944F94" w:rsidTr="00944F94">
        <w:tc>
          <w:tcPr>
            <w:tcW w:w="7053" w:type="dxa"/>
            <w:shd w:val="clear" w:color="auto" w:fill="FFFF00"/>
          </w:tcPr>
          <w:p w:rsidR="00944F94" w:rsidRPr="00944F94" w:rsidRDefault="00944F94" w:rsidP="000C6957">
            <w:pPr>
              <w:jc w:val="both"/>
              <w:rPr>
                <w:b/>
              </w:rPr>
            </w:pPr>
            <w:r w:rsidRPr="00944F94">
              <w:rPr>
                <w:b/>
              </w:rPr>
              <w:t>Impegni non liquidati totali</w:t>
            </w:r>
          </w:p>
        </w:tc>
        <w:tc>
          <w:tcPr>
            <w:tcW w:w="1808" w:type="dxa"/>
            <w:shd w:val="clear" w:color="auto" w:fill="FFFF00"/>
          </w:tcPr>
          <w:p w:rsidR="00944F94" w:rsidRPr="00944F94" w:rsidRDefault="00944F94" w:rsidP="000C6957">
            <w:pPr>
              <w:jc w:val="right"/>
              <w:rPr>
                <w:b/>
              </w:rPr>
            </w:pPr>
            <w:r w:rsidRPr="00944F94">
              <w:rPr>
                <w:b/>
              </w:rPr>
              <w:t>300</w:t>
            </w:r>
          </w:p>
        </w:tc>
      </w:tr>
    </w:tbl>
    <w:p w:rsidR="00235B1D" w:rsidRDefault="00235B1D" w:rsidP="00776FCA">
      <w:pPr>
        <w:spacing w:after="0" w:line="240" w:lineRule="auto"/>
        <w:ind w:left="993" w:hanging="993"/>
        <w:jc w:val="both"/>
      </w:pPr>
    </w:p>
    <w:p w:rsidR="000F4CD2" w:rsidRDefault="000F4CD2" w:rsidP="000F4CD2">
      <w:pPr>
        <w:spacing w:after="0"/>
        <w:jc w:val="both"/>
      </w:pPr>
    </w:p>
    <w:p w:rsidR="00BE0DA6" w:rsidRDefault="009C7648" w:rsidP="000F4CD2">
      <w:pPr>
        <w:spacing w:after="0"/>
        <w:jc w:val="both"/>
      </w:pPr>
      <w:r>
        <w:t xml:space="preserve"> </w:t>
      </w:r>
      <w:r w:rsidR="00E0188C" w:rsidRPr="009C7648">
        <w:rPr>
          <w:u w:val="single"/>
        </w:rPr>
        <w:t>Quadratura CIA 2012 – U-GOV fittizio 2012</w:t>
      </w:r>
      <w:r w:rsidR="00BE0DA6" w:rsidRPr="00BE0DA6">
        <w:t xml:space="preserve"> </w:t>
      </w:r>
    </w:p>
    <w:p w:rsidR="000F4CD2" w:rsidRDefault="000F4CD2" w:rsidP="000F4CD2">
      <w:pPr>
        <w:spacing w:after="0"/>
        <w:jc w:val="both"/>
      </w:pPr>
    </w:p>
    <w:p w:rsidR="00235B1D" w:rsidRDefault="00BE0DA6" w:rsidP="000F4CD2">
      <w:pPr>
        <w:spacing w:after="0"/>
        <w:jc w:val="both"/>
      </w:pPr>
      <w:r>
        <w:t xml:space="preserve">Relativamente a queste tabelle, devono essere  allegati anche i dettagli delle scritture contabili di CIA 2012 e U-GOV fittizio 2012, sia lato </w:t>
      </w:r>
      <w:r w:rsidR="0071015B">
        <w:t>accertamenti</w:t>
      </w:r>
      <w:r>
        <w:t xml:space="preserve"> che lato </w:t>
      </w:r>
      <w:r w:rsidR="0071015B">
        <w:t>impegni</w:t>
      </w:r>
      <w:r>
        <w:t xml:space="preserve">. Nella pagina successiva si riporta un </w:t>
      </w:r>
      <w:r w:rsidRPr="006C7703">
        <w:rPr>
          <w:b/>
        </w:rPr>
        <w:t xml:space="preserve">esempio </w:t>
      </w:r>
      <w:r>
        <w:t>del dettaglio della quadratura (lato impegni) da allegare alla presente.</w:t>
      </w:r>
      <w:r w:rsidR="00A66AA4">
        <w:t xml:space="preserve"> </w:t>
      </w:r>
      <w:r>
        <w:t xml:space="preserve">Per ricavare le scritture COAN anticipate e normali registrate nel 2012 è necessario seguire il seguente percorso: dal contesto </w:t>
      </w:r>
      <w:r w:rsidRPr="00083921">
        <w:rPr>
          <w:b/>
        </w:rPr>
        <w:t>2012</w:t>
      </w:r>
      <w:r>
        <w:t xml:space="preserve"> andare in Contabilità analitica &gt; Registrazioni &gt; Registrazioni &gt; Stampa dettagli XLS .</w:t>
      </w:r>
      <w:r w:rsidR="00A66AA4">
        <w:t xml:space="preserve"> </w:t>
      </w:r>
      <w:r>
        <w:t>Eventuali differenze dovute a specifiche casistiche, saranno esaminate congiuntamente alla Direzione PVF.</w:t>
      </w:r>
    </w:p>
    <w:p w:rsidR="000F4CD2" w:rsidRDefault="000F4CD2" w:rsidP="000F4CD2">
      <w:pPr>
        <w:spacing w:after="0"/>
        <w:jc w:val="both"/>
      </w:pPr>
    </w:p>
    <w:tbl>
      <w:tblPr>
        <w:tblStyle w:val="Grigliatabella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808"/>
      </w:tblGrid>
      <w:tr w:rsidR="00E0188C" w:rsidRPr="00084A63" w:rsidTr="009C7648">
        <w:tc>
          <w:tcPr>
            <w:tcW w:w="7053" w:type="dxa"/>
            <w:shd w:val="clear" w:color="auto" w:fill="auto"/>
          </w:tcPr>
          <w:p w:rsidR="00E0188C" w:rsidRPr="00084A63" w:rsidRDefault="00084A63" w:rsidP="004A5811">
            <w:pPr>
              <w:jc w:val="both"/>
            </w:pPr>
            <w:r w:rsidRPr="00084A63">
              <w:t xml:space="preserve">Totale </w:t>
            </w:r>
            <w:r w:rsidR="00E0188C" w:rsidRPr="00084A63">
              <w:t>Accertamenti non incassati verso esterni</w:t>
            </w:r>
            <w:r w:rsidR="009C7648" w:rsidRPr="00084A63">
              <w:t xml:space="preserve"> </w:t>
            </w:r>
            <w:r w:rsidRPr="00084A63">
              <w:t>CIA 2012</w:t>
            </w:r>
          </w:p>
        </w:tc>
        <w:tc>
          <w:tcPr>
            <w:tcW w:w="1808" w:type="dxa"/>
            <w:shd w:val="clear" w:color="auto" w:fill="auto"/>
          </w:tcPr>
          <w:p w:rsidR="00E0188C" w:rsidRPr="00084A63" w:rsidRDefault="00E0188C" w:rsidP="004A5811">
            <w:pPr>
              <w:jc w:val="right"/>
            </w:pPr>
            <w:r w:rsidRPr="00084A63">
              <w:t>200</w:t>
            </w:r>
          </w:p>
        </w:tc>
      </w:tr>
      <w:tr w:rsidR="00E0188C" w:rsidTr="004A5811">
        <w:tc>
          <w:tcPr>
            <w:tcW w:w="7053" w:type="dxa"/>
          </w:tcPr>
          <w:p w:rsidR="00E0188C" w:rsidRDefault="00084A63" w:rsidP="00084A63">
            <w:pPr>
              <w:jc w:val="both"/>
            </w:pPr>
            <w:r>
              <w:t xml:space="preserve">Totale </w:t>
            </w:r>
            <w:r w:rsidR="008132AF">
              <w:t>Scritture COAN normali</w:t>
            </w:r>
            <w:r>
              <w:t xml:space="preserve"> di ricavo </w:t>
            </w:r>
            <w:r w:rsidR="008132AF">
              <w:t>in U-GOV fittizio 2012</w:t>
            </w:r>
          </w:p>
        </w:tc>
        <w:tc>
          <w:tcPr>
            <w:tcW w:w="1808" w:type="dxa"/>
          </w:tcPr>
          <w:p w:rsidR="00E0188C" w:rsidRDefault="008132AF" w:rsidP="004A5811">
            <w:pPr>
              <w:jc w:val="right"/>
            </w:pPr>
            <w:r>
              <w:t>-200</w:t>
            </w:r>
          </w:p>
        </w:tc>
      </w:tr>
      <w:tr w:rsidR="00E0188C" w:rsidTr="004A5811">
        <w:tc>
          <w:tcPr>
            <w:tcW w:w="7053" w:type="dxa"/>
            <w:shd w:val="clear" w:color="auto" w:fill="FFFF00"/>
          </w:tcPr>
          <w:p w:rsidR="00E0188C" w:rsidRPr="00235B1D" w:rsidRDefault="008132AF" w:rsidP="004A5811">
            <w:pPr>
              <w:jc w:val="both"/>
              <w:rPr>
                <w:b/>
              </w:rPr>
            </w:pPr>
            <w:r>
              <w:rPr>
                <w:b/>
              </w:rPr>
              <w:t>Differenza</w:t>
            </w:r>
          </w:p>
        </w:tc>
        <w:tc>
          <w:tcPr>
            <w:tcW w:w="1808" w:type="dxa"/>
            <w:shd w:val="clear" w:color="auto" w:fill="FFFF00"/>
          </w:tcPr>
          <w:p w:rsidR="00E0188C" w:rsidRPr="00235B1D" w:rsidRDefault="00A70F5C" w:rsidP="004A5811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8132A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132AF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</w:p>
        </w:tc>
      </w:tr>
    </w:tbl>
    <w:p w:rsidR="00235B1D" w:rsidRDefault="00235B1D" w:rsidP="00776FCA">
      <w:pPr>
        <w:spacing w:after="0" w:line="240" w:lineRule="auto"/>
        <w:ind w:left="993" w:hanging="993"/>
        <w:jc w:val="both"/>
      </w:pPr>
    </w:p>
    <w:p w:rsidR="000000E3" w:rsidRDefault="000000E3" w:rsidP="0071015B">
      <w:pPr>
        <w:jc w:val="both"/>
      </w:pPr>
      <w:r>
        <w:t xml:space="preserve">N.B. La tabella è stata costruita con differenza 0 per pura esemplificazione. In realtà è corretto che vi siano differenze fra i due sistemi. Ad esempio, in CIA le fatture attive hanno due accertamenti: uno per l’imponibile e uno per l’IVA. Su U-GOV </w:t>
      </w:r>
      <w:r w:rsidR="00A66AA4">
        <w:t xml:space="preserve">fittizio </w:t>
      </w:r>
      <w:r>
        <w:t>2012 invece</w:t>
      </w:r>
      <w:r w:rsidR="006C7703">
        <w:t xml:space="preserve"> </w:t>
      </w:r>
      <w:r>
        <w:t>l’</w:t>
      </w:r>
      <w:r w:rsidR="00A66AA4">
        <w:t>IVA</w:t>
      </w:r>
      <w:r w:rsidR="006C7703">
        <w:t xml:space="preserve"> </w:t>
      </w:r>
      <w:r>
        <w:t>non rappresenta un ricavo, ma solo un credito. E’ quindi corretto che l’IVA</w:t>
      </w:r>
      <w:r w:rsidR="00A66AA4">
        <w:t xml:space="preserve"> (all’interno del credito</w:t>
      </w:r>
      <w:r w:rsidR="00577ED6">
        <w:t xml:space="preserve"> v</w:t>
      </w:r>
      <w:r w:rsidR="00AF2BD4">
        <w:t>/</w:t>
      </w:r>
      <w:bookmarkStart w:id="0" w:name="_GoBack"/>
      <w:bookmarkEnd w:id="0"/>
      <w:r w:rsidR="00577ED6">
        <w:t>clienti</w:t>
      </w:r>
      <w:r w:rsidR="00A66AA4">
        <w:t>)</w:t>
      </w:r>
      <w:r>
        <w:t xml:space="preserve"> sia presente  in COGE</w:t>
      </w:r>
      <w:r w:rsidR="00AF2BD4">
        <w:t xml:space="preserve"> e non in</w:t>
      </w:r>
      <w:r>
        <w:t xml:space="preserve"> </w:t>
      </w:r>
      <w:r w:rsidRPr="00F2288D">
        <w:rPr>
          <w:u w:val="single"/>
        </w:rPr>
        <w:t>COAN</w:t>
      </w:r>
      <w:r>
        <w:t xml:space="preserve">. </w:t>
      </w:r>
    </w:p>
    <w:tbl>
      <w:tblPr>
        <w:tblStyle w:val="Grigliatabella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808"/>
      </w:tblGrid>
      <w:tr w:rsidR="00FB0594" w:rsidTr="004A5811">
        <w:tc>
          <w:tcPr>
            <w:tcW w:w="7053" w:type="dxa"/>
          </w:tcPr>
          <w:p w:rsidR="00FB0594" w:rsidRPr="00084A63" w:rsidRDefault="00FB0594" w:rsidP="004A5811">
            <w:pPr>
              <w:jc w:val="both"/>
            </w:pPr>
            <w:r w:rsidRPr="00084A63">
              <w:t>Impegni non liquidati verso esterni</w:t>
            </w:r>
            <w:r w:rsidR="00084A63">
              <w:t xml:space="preserve"> </w:t>
            </w:r>
            <w:r w:rsidR="00084A63" w:rsidRPr="00084A63">
              <w:t>CIA 2012</w:t>
            </w:r>
          </w:p>
        </w:tc>
        <w:tc>
          <w:tcPr>
            <w:tcW w:w="1808" w:type="dxa"/>
          </w:tcPr>
          <w:p w:rsidR="00FB0594" w:rsidRPr="00235B1D" w:rsidRDefault="00FB0594" w:rsidP="004A5811">
            <w:pPr>
              <w:jc w:val="right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8132AF" w:rsidTr="004A5811">
        <w:tc>
          <w:tcPr>
            <w:tcW w:w="7053" w:type="dxa"/>
          </w:tcPr>
          <w:p w:rsidR="008132AF" w:rsidRDefault="008132AF" w:rsidP="004A5811">
            <w:pPr>
              <w:jc w:val="both"/>
            </w:pPr>
            <w:r>
              <w:t>Scritture COAN anticipate aperte</w:t>
            </w:r>
            <w:r w:rsidR="00084A63">
              <w:t xml:space="preserve"> di costo</w:t>
            </w:r>
            <w:r>
              <w:t xml:space="preserve"> in U-GOV fittizio 2012</w:t>
            </w:r>
          </w:p>
        </w:tc>
        <w:tc>
          <w:tcPr>
            <w:tcW w:w="1808" w:type="dxa"/>
          </w:tcPr>
          <w:p w:rsidR="008132AF" w:rsidRDefault="008132AF" w:rsidP="004A5811">
            <w:pPr>
              <w:jc w:val="right"/>
            </w:pPr>
            <w:r>
              <w:t>-50</w:t>
            </w:r>
          </w:p>
        </w:tc>
      </w:tr>
      <w:tr w:rsidR="008132AF" w:rsidTr="004A5811">
        <w:tc>
          <w:tcPr>
            <w:tcW w:w="7053" w:type="dxa"/>
          </w:tcPr>
          <w:p w:rsidR="008132AF" w:rsidRDefault="008132AF" w:rsidP="008132AF">
            <w:pPr>
              <w:jc w:val="both"/>
            </w:pPr>
            <w:r>
              <w:t xml:space="preserve">Scritture COAN normali  </w:t>
            </w:r>
            <w:r w:rsidR="00084A63">
              <w:t xml:space="preserve">di costo </w:t>
            </w:r>
            <w:r>
              <w:t>in U-GOV fittizio 2012</w:t>
            </w:r>
          </w:p>
        </w:tc>
        <w:tc>
          <w:tcPr>
            <w:tcW w:w="1808" w:type="dxa"/>
          </w:tcPr>
          <w:p w:rsidR="008132AF" w:rsidRDefault="008132AF" w:rsidP="004A5811">
            <w:pPr>
              <w:jc w:val="right"/>
            </w:pPr>
            <w:r>
              <w:t>-200</w:t>
            </w:r>
          </w:p>
        </w:tc>
      </w:tr>
      <w:tr w:rsidR="008132AF" w:rsidTr="004A5811">
        <w:tc>
          <w:tcPr>
            <w:tcW w:w="7053" w:type="dxa"/>
            <w:shd w:val="clear" w:color="auto" w:fill="FFFF00"/>
          </w:tcPr>
          <w:p w:rsidR="008132AF" w:rsidRPr="00235B1D" w:rsidRDefault="008132AF" w:rsidP="000C6957">
            <w:pPr>
              <w:jc w:val="both"/>
              <w:rPr>
                <w:b/>
              </w:rPr>
            </w:pPr>
            <w:r>
              <w:rPr>
                <w:b/>
              </w:rPr>
              <w:t>Differenza</w:t>
            </w:r>
          </w:p>
        </w:tc>
        <w:tc>
          <w:tcPr>
            <w:tcW w:w="1808" w:type="dxa"/>
            <w:shd w:val="clear" w:color="auto" w:fill="FFFF00"/>
          </w:tcPr>
          <w:p w:rsidR="008132AF" w:rsidRPr="00235B1D" w:rsidRDefault="00A70F5C" w:rsidP="000C695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8132A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132AF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</w:p>
        </w:tc>
      </w:tr>
    </w:tbl>
    <w:p w:rsidR="000F4CD2" w:rsidRDefault="000F4CD2" w:rsidP="000F4CD2">
      <w:pPr>
        <w:spacing w:after="0"/>
        <w:jc w:val="both"/>
      </w:pPr>
    </w:p>
    <w:p w:rsidR="000000E3" w:rsidRDefault="000000E3" w:rsidP="000F4CD2">
      <w:pPr>
        <w:spacing w:after="0"/>
        <w:jc w:val="both"/>
      </w:pPr>
      <w:r>
        <w:t>N.B. La tabella è stata costruita con differenza 0 per pura esemplificazione. In realtà</w:t>
      </w:r>
      <w:r w:rsidR="0071015B">
        <w:t>, in taluni casi da  verificare,</w:t>
      </w:r>
      <w:r>
        <w:t xml:space="preserve"> </w:t>
      </w:r>
      <w:r w:rsidR="0071015B">
        <w:t>potrebbero esservi delle</w:t>
      </w:r>
      <w:r>
        <w:t xml:space="preserve"> differenze fra i due sistemi</w:t>
      </w:r>
      <w:r w:rsidR="0071015B">
        <w:t xml:space="preserve"> (a</w:t>
      </w:r>
      <w:r>
        <w:t xml:space="preserve">d esempio, </w:t>
      </w:r>
      <w:r w:rsidR="0071015B">
        <w:t>i depositi cauzionali).</w:t>
      </w:r>
      <w:r>
        <w:t xml:space="preserve"> </w:t>
      </w:r>
    </w:p>
    <w:p w:rsidR="000E2065" w:rsidRDefault="000E2065">
      <w:pPr>
        <w:sectPr w:rsidR="000E2065" w:rsidSect="000E2065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C7703" w:rsidRDefault="006C7703"/>
    <w:p w:rsidR="00CB742F" w:rsidRDefault="00CB742F">
      <w:r>
        <w:t>Dettaglio quadratura Impegni non liquidati CIA 2012 – Scritture COAN</w:t>
      </w:r>
      <w:r w:rsidR="00605BDC">
        <w:t xml:space="preserve"> </w:t>
      </w:r>
      <w:r>
        <w:t xml:space="preserve"> U-GOV fittizio 2012  </w:t>
      </w:r>
    </w:p>
    <w:tbl>
      <w:tblPr>
        <w:tblStyle w:val="Elencomedio1-Color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64"/>
        <w:gridCol w:w="2184"/>
        <w:gridCol w:w="1537"/>
        <w:gridCol w:w="1595"/>
        <w:gridCol w:w="1195"/>
        <w:gridCol w:w="2036"/>
        <w:gridCol w:w="1595"/>
        <w:gridCol w:w="1407"/>
      </w:tblGrid>
      <w:tr w:rsidR="00144E8C" w:rsidRPr="008977FD" w:rsidTr="00144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E8C" w:rsidRPr="008977FD" w:rsidRDefault="00144E8C" w:rsidP="00144E8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CIA 2012</w:t>
            </w:r>
          </w:p>
        </w:tc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E8C" w:rsidRPr="00144E8C" w:rsidRDefault="00144E8C" w:rsidP="00144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144E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U-GOV fittizio 2012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</w:tcBorders>
            <w:vAlign w:val="center"/>
          </w:tcPr>
          <w:p w:rsidR="00144E8C" w:rsidRPr="00144E8C" w:rsidRDefault="00144E8C" w:rsidP="00144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Differenza</w:t>
            </w:r>
          </w:p>
        </w:tc>
      </w:tr>
      <w:tr w:rsidR="00144E8C" w:rsidRPr="008977FD" w:rsidTr="00144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</w:tcBorders>
            <w:vAlign w:val="center"/>
            <w:hideMark/>
          </w:tcPr>
          <w:p w:rsidR="00144E8C" w:rsidRPr="008977FD" w:rsidRDefault="00144E8C" w:rsidP="00144E8C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b w:val="0"/>
                <w:color w:val="000000"/>
                <w:lang w:eastAsia="it-IT"/>
              </w:rPr>
              <w:t>Tipologia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  <w:hideMark/>
          </w:tcPr>
          <w:p w:rsidR="00144E8C" w:rsidRPr="008977FD" w:rsidRDefault="00144E8C" w:rsidP="0014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Chiave Documento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  <w:hideMark/>
          </w:tcPr>
          <w:p w:rsidR="00144E8C" w:rsidRPr="008977FD" w:rsidRDefault="00144E8C" w:rsidP="0014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Data Contabilizzazione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  <w:hideMark/>
          </w:tcPr>
          <w:p w:rsidR="00144E8C" w:rsidRPr="008977FD" w:rsidRDefault="00144E8C" w:rsidP="0014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Descrizione Impegno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  <w:hideMark/>
          </w:tcPr>
          <w:p w:rsidR="00144E8C" w:rsidRPr="008977FD" w:rsidRDefault="00144E8C" w:rsidP="0014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Ammontare Impegno residuo CIA 2012</w:t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  <w:hideMark/>
          </w:tcPr>
          <w:p w:rsidR="00144E8C" w:rsidRPr="008977FD" w:rsidRDefault="00144E8C" w:rsidP="0014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umero</w:t>
            </w: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scrittura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  <w:hideMark/>
          </w:tcPr>
          <w:p w:rsidR="00144E8C" w:rsidRPr="008977FD" w:rsidRDefault="00144E8C" w:rsidP="0014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Tipo di scrittura</w:t>
            </w: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COAN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  <w:hideMark/>
          </w:tcPr>
          <w:p w:rsidR="00144E8C" w:rsidRPr="008977FD" w:rsidRDefault="00144E8C" w:rsidP="00144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Ammontare scrittura COAN</w:t>
            </w:r>
          </w:p>
        </w:tc>
        <w:tc>
          <w:tcPr>
            <w:tcW w:w="485" w:type="pct"/>
            <w:vMerge/>
            <w:hideMark/>
          </w:tcPr>
          <w:p w:rsidR="00144E8C" w:rsidRPr="008977FD" w:rsidRDefault="00144E8C" w:rsidP="00897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B742F" w:rsidRPr="008977FD" w:rsidTr="009A07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2012/461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15/11/2012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423,5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Anticipata aperta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423,5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2012/456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15/11/2012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423,5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Anticipata aperta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423,5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2012/345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23/10/2012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388,41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Anticipata aperta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388,41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2012/378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06/11/2012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254,1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254,1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2012/364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26/10/2012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477,95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477,95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2012/445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14/11/2012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851,6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851,6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2012/444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14/11/2012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2402,7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2402,7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2012/443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14/11/2012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1433,63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1433,63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2012/524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31/12/2012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11,67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11,67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2012/523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31/12/2012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2,76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2,76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2012/371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05/11/2012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602,82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602,82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2012/462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15/11/2012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29,5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29,5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2012/528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31/12/2012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829,55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829,55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B742F" w:rsidRPr="008977FD" w:rsidTr="009A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noWrap/>
            <w:hideMark/>
          </w:tcPr>
          <w:p w:rsidR="008977FD" w:rsidRPr="008977FD" w:rsidRDefault="008977FD" w:rsidP="008977F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IMPEGNO</w:t>
            </w:r>
          </w:p>
        </w:tc>
        <w:tc>
          <w:tcPr>
            <w:tcW w:w="539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2012/527</w:t>
            </w:r>
          </w:p>
        </w:tc>
        <w:tc>
          <w:tcPr>
            <w:tcW w:w="753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31/12/2012</w:t>
            </w:r>
          </w:p>
        </w:tc>
        <w:tc>
          <w:tcPr>
            <w:tcW w:w="530" w:type="pct"/>
            <w:noWrap/>
            <w:hideMark/>
          </w:tcPr>
          <w:p w:rsidR="008977FD" w:rsidRPr="008977FD" w:rsidRDefault="008977FD" w:rsidP="00897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195,25</w:t>
            </w:r>
          </w:p>
        </w:tc>
        <w:tc>
          <w:tcPr>
            <w:tcW w:w="412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702" w:type="pct"/>
            <w:noWrap/>
            <w:hideMark/>
          </w:tcPr>
          <w:p w:rsidR="008977FD" w:rsidRPr="008977FD" w:rsidRDefault="008977FD" w:rsidP="00CB7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Normale</w:t>
            </w:r>
          </w:p>
        </w:tc>
        <w:tc>
          <w:tcPr>
            <w:tcW w:w="550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195,25</w:t>
            </w:r>
          </w:p>
        </w:tc>
        <w:tc>
          <w:tcPr>
            <w:tcW w:w="485" w:type="pct"/>
            <w:noWrap/>
            <w:hideMark/>
          </w:tcPr>
          <w:p w:rsidR="008977FD" w:rsidRPr="008977FD" w:rsidRDefault="008977FD" w:rsidP="008977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7F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:rsidR="00E0188C" w:rsidRDefault="00E0188C" w:rsidP="00776FCA">
      <w:pPr>
        <w:spacing w:after="0" w:line="240" w:lineRule="auto"/>
        <w:ind w:left="993" w:hanging="993"/>
        <w:jc w:val="both"/>
      </w:pPr>
    </w:p>
    <w:sectPr w:rsidR="00E0188C" w:rsidSect="000E206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4E" w:rsidRDefault="002B384E" w:rsidP="00776FCA">
      <w:pPr>
        <w:spacing w:after="0" w:line="240" w:lineRule="auto"/>
      </w:pPr>
      <w:r>
        <w:separator/>
      </w:r>
    </w:p>
  </w:endnote>
  <w:endnote w:type="continuationSeparator" w:id="0">
    <w:p w:rsidR="002B384E" w:rsidRDefault="002B384E" w:rsidP="0077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23064"/>
      <w:docPartObj>
        <w:docPartGallery w:val="Page Numbers (Bottom of Page)"/>
        <w:docPartUnique/>
      </w:docPartObj>
    </w:sdtPr>
    <w:sdtEndPr/>
    <w:sdtContent>
      <w:p w:rsidR="004C309C" w:rsidRDefault="004C309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11">
          <w:rPr>
            <w:noProof/>
          </w:rPr>
          <w:t>2</w:t>
        </w:r>
        <w:r>
          <w:fldChar w:fldCharType="end"/>
        </w:r>
      </w:p>
    </w:sdtContent>
  </w:sdt>
  <w:p w:rsidR="00776FCA" w:rsidRDefault="00776F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4E" w:rsidRDefault="002B384E" w:rsidP="00776FCA">
      <w:pPr>
        <w:spacing w:after="0" w:line="240" w:lineRule="auto"/>
      </w:pPr>
      <w:r>
        <w:separator/>
      </w:r>
    </w:p>
  </w:footnote>
  <w:footnote w:type="continuationSeparator" w:id="0">
    <w:p w:rsidR="002B384E" w:rsidRDefault="002B384E" w:rsidP="0077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C3B"/>
    <w:multiLevelType w:val="hybridMultilevel"/>
    <w:tmpl w:val="25B87EE8"/>
    <w:lvl w:ilvl="0" w:tplc="4CB2A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87147"/>
    <w:multiLevelType w:val="hybridMultilevel"/>
    <w:tmpl w:val="EE7476CC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E5"/>
    <w:rsid w:val="000000E3"/>
    <w:rsid w:val="00053E2D"/>
    <w:rsid w:val="00083921"/>
    <w:rsid w:val="00084A63"/>
    <w:rsid w:val="00093020"/>
    <w:rsid w:val="000E2065"/>
    <w:rsid w:val="000F4CD2"/>
    <w:rsid w:val="00144E8C"/>
    <w:rsid w:val="0018668A"/>
    <w:rsid w:val="001E53BE"/>
    <w:rsid w:val="00235B1D"/>
    <w:rsid w:val="002B2A76"/>
    <w:rsid w:val="002B384E"/>
    <w:rsid w:val="002E7F68"/>
    <w:rsid w:val="00307252"/>
    <w:rsid w:val="00393AFB"/>
    <w:rsid w:val="00457C4A"/>
    <w:rsid w:val="004C309C"/>
    <w:rsid w:val="00551BB6"/>
    <w:rsid w:val="00577ED6"/>
    <w:rsid w:val="00600110"/>
    <w:rsid w:val="00605BDC"/>
    <w:rsid w:val="006300D8"/>
    <w:rsid w:val="00656A47"/>
    <w:rsid w:val="006A3088"/>
    <w:rsid w:val="006A41E5"/>
    <w:rsid w:val="006C7703"/>
    <w:rsid w:val="006F7F9E"/>
    <w:rsid w:val="0071015B"/>
    <w:rsid w:val="00776FCA"/>
    <w:rsid w:val="007E2711"/>
    <w:rsid w:val="007F6211"/>
    <w:rsid w:val="008132AF"/>
    <w:rsid w:val="00844735"/>
    <w:rsid w:val="00844B1C"/>
    <w:rsid w:val="008977FD"/>
    <w:rsid w:val="009320A2"/>
    <w:rsid w:val="00944F94"/>
    <w:rsid w:val="009918E2"/>
    <w:rsid w:val="009A0745"/>
    <w:rsid w:val="009C7648"/>
    <w:rsid w:val="009E2462"/>
    <w:rsid w:val="00A66AA4"/>
    <w:rsid w:val="00A70F5C"/>
    <w:rsid w:val="00AF2BD4"/>
    <w:rsid w:val="00B134B1"/>
    <w:rsid w:val="00BE0DA6"/>
    <w:rsid w:val="00CB742F"/>
    <w:rsid w:val="00CD04E4"/>
    <w:rsid w:val="00D606F3"/>
    <w:rsid w:val="00DF11B7"/>
    <w:rsid w:val="00DF6DD5"/>
    <w:rsid w:val="00E0188C"/>
    <w:rsid w:val="00EE751A"/>
    <w:rsid w:val="00F0249A"/>
    <w:rsid w:val="00F2288D"/>
    <w:rsid w:val="00F345F0"/>
    <w:rsid w:val="00FB0594"/>
    <w:rsid w:val="00FB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2F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1-Colore1">
    <w:name w:val="Medium List 1 Accent 1"/>
    <w:basedOn w:val="Tabellanormale"/>
    <w:uiPriority w:val="65"/>
    <w:rsid w:val="00630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76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FCA"/>
  </w:style>
  <w:style w:type="paragraph" w:styleId="Pidipagina">
    <w:name w:val="footer"/>
    <w:basedOn w:val="Normale"/>
    <w:link w:val="PidipaginaCarattere"/>
    <w:uiPriority w:val="99"/>
    <w:unhideWhenUsed/>
    <w:rsid w:val="00776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FCA"/>
  </w:style>
  <w:style w:type="table" w:styleId="Elencomedio1-Colore2">
    <w:name w:val="Medium List 1 Accent 2"/>
    <w:basedOn w:val="Tabellanormale"/>
    <w:uiPriority w:val="65"/>
    <w:rsid w:val="00CB74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D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F6D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D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D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D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D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2F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1-Colore1">
    <w:name w:val="Medium List 1 Accent 1"/>
    <w:basedOn w:val="Tabellanormale"/>
    <w:uiPriority w:val="65"/>
    <w:rsid w:val="00630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76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FCA"/>
  </w:style>
  <w:style w:type="paragraph" w:styleId="Pidipagina">
    <w:name w:val="footer"/>
    <w:basedOn w:val="Normale"/>
    <w:link w:val="PidipaginaCarattere"/>
    <w:uiPriority w:val="99"/>
    <w:unhideWhenUsed/>
    <w:rsid w:val="00776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FCA"/>
  </w:style>
  <w:style w:type="table" w:styleId="Elencomedio1-Colore2">
    <w:name w:val="Medium List 1 Accent 2"/>
    <w:basedOn w:val="Tabellanormale"/>
    <w:uiPriority w:val="65"/>
    <w:rsid w:val="00CB74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D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F6D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D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D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D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D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1C58-F13D-4D91-8883-ED3DEF3C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menzani</dc:creator>
  <cp:keywords/>
  <dc:description/>
  <cp:lastModifiedBy>menzani</cp:lastModifiedBy>
  <cp:revision>25</cp:revision>
  <cp:lastPrinted>2013-04-12T13:52:00Z</cp:lastPrinted>
  <dcterms:created xsi:type="dcterms:W3CDTF">2013-04-09T13:57:00Z</dcterms:created>
  <dcterms:modified xsi:type="dcterms:W3CDTF">2013-04-12T14:21:00Z</dcterms:modified>
</cp:coreProperties>
</file>